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ffzr27xwsp3c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Feasibility Study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template is a step by step guide to help you create a feasibility study for your new product or software: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g6cwrxw1zoz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Executive Summary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ja21obmbe60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Project Overview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brief overview of the project.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jjauce4fxg5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Objectives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main objectives of the feasibility study.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vcaged4z63b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Key Findings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Summarise</w:t>
      </w:r>
      <w:r w:rsidDel="00000000" w:rsidR="00000000" w:rsidRPr="00000000">
        <w:rPr>
          <w:rtl w:val="0"/>
        </w:rPr>
        <w:t xml:space="preserve"> the key findings of the feasibility study.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l7qr4lkkr2a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1.4 Recommendations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recommendations based on the findings.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862vdmw3m9b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2. Project Description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ius7ki3smtj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Project Background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background and context of the project.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edi50y0vtc5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Project Scope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scope of the project.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43rarxxbak1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2.3 Project Objectives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specific objectives of the project.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71knrzesaan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3. Market Feasibility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ft8q1a13inl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Market Analysis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Conduct an analysis of the target market, including size, growth, and trends.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apajn4x30n6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Target Audience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and describe the target audience for the project.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sz57m46hbv5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3.3 Competitive Analysis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Analyse</w:t>
      </w:r>
      <w:r w:rsidDel="00000000" w:rsidR="00000000" w:rsidRPr="00000000">
        <w:rPr>
          <w:rtl w:val="0"/>
        </w:rPr>
        <w:t xml:space="preserve"> the competition, including strengths and weaknesses.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rsuf8sea9i8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3.4 Demand Analysis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Evaluate the demand for the project's product or service.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pvoopvvq5nv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4. Technical Feasibility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brbfq9awixv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Technology Requirements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the technology requirements for the project.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oh1bw7wj3ph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Technical Resources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Evaluate the technical resources needed, including hardware, software, and personnel.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errdyd0ygn5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4.3 Technical Challenges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potential technical challenges and risks.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t4cqxcy1j04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4.4 Solution Options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potential technical solutions and their feasibility.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hlxtvpx8wnx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m198t5x0d3r" w:id="21"/>
      <w:bookmarkEnd w:id="21"/>
      <w:r w:rsidDel="00000000" w:rsidR="00000000" w:rsidRPr="00000000">
        <w:rPr>
          <w:b w:val="1"/>
          <w:sz w:val="34"/>
          <w:szCs w:val="34"/>
          <w:rtl w:val="0"/>
        </w:rPr>
        <w:t xml:space="preserve">5. Financial Feasibility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m78eu6lfvx9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Cost Estimate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detailed estimate of the project costs, including capital and operational expenses.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gapjkvged0p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Funding Sources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potential sources of funding for the project.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42y4impv41t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5.3 Revenue Projections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revenue projections for the project.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ws28rtlwz9m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5.4 Financial Analysis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Conduct a financial analysis, including break-even analysis, ROI, and NPV.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itfzsoksz1t" w:id="26"/>
      <w:bookmarkEnd w:id="26"/>
      <w:r w:rsidDel="00000000" w:rsidR="00000000" w:rsidRPr="00000000">
        <w:rPr>
          <w:b w:val="1"/>
          <w:sz w:val="34"/>
          <w:szCs w:val="34"/>
          <w:rtl w:val="0"/>
        </w:rPr>
        <w:t xml:space="preserve">6. Organisational Feasibility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jfo9lrbe4b0" w:id="27"/>
      <w:bookmarkEnd w:id="2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Organisational Structure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organisational structure needed to support the project.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r6861bl07g7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Human Resources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the human resources requirements, including skills and expertise.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xdeh7lqr6fd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6.3 Stakeholder Analysis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Analyse</w:t>
      </w:r>
      <w:r w:rsidDel="00000000" w:rsidR="00000000" w:rsidRPr="00000000">
        <w:rPr>
          <w:rtl w:val="0"/>
        </w:rPr>
        <w:t xml:space="preserve"> the stakeholders involved in the project and their impact.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unfu7mliu38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sjv91dhjl6r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jl9p43318p5" w:id="32"/>
      <w:bookmarkEnd w:id="32"/>
      <w:r w:rsidDel="00000000" w:rsidR="00000000" w:rsidRPr="00000000">
        <w:rPr>
          <w:b w:val="1"/>
          <w:sz w:val="34"/>
          <w:szCs w:val="34"/>
          <w:rtl w:val="0"/>
        </w:rPr>
        <w:t xml:space="preserve">7. Legal and Regulatory Feasibility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0gxsvi4s7ru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Legal Requirements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any legal requirements and regulations affecting the project.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t0ro92f9i2q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Regulatory Compliance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Assess the project's compliance with relevant regulations.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0jyh9tdo2iz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7.3 Intellectual Property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Consider any intellectual property issues related to the project.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bdchfi54fek" w:id="36"/>
      <w:bookmarkEnd w:id="36"/>
      <w:r w:rsidDel="00000000" w:rsidR="00000000" w:rsidRPr="00000000">
        <w:rPr>
          <w:b w:val="1"/>
          <w:sz w:val="34"/>
          <w:szCs w:val="34"/>
          <w:rtl w:val="0"/>
        </w:rPr>
        <w:t xml:space="preserve">8. Risk Analysis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7mav5miikqy" w:id="37"/>
      <w:bookmarkEnd w:id="3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8.1 Risk Identification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Identify potential risks associated with the project.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wv3ligyrsbm" w:id="38"/>
      <w:bookmarkEnd w:id="3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8.2 Risk Assessment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Assess the likelihood and impact of each identified risk.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omx6wd82ofe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8.3 Risk Mitigation Strategies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strategies for mitigating identified risks.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7pu3xeal8me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5yecdb9hl63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3nap31mfjcb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beb8zd3y3vq" w:id="43"/>
      <w:bookmarkEnd w:id="43"/>
      <w:r w:rsidDel="00000000" w:rsidR="00000000" w:rsidRPr="00000000">
        <w:rPr>
          <w:b w:val="1"/>
          <w:sz w:val="34"/>
          <w:szCs w:val="34"/>
          <w:rtl w:val="0"/>
        </w:rPr>
        <w:t xml:space="preserve">9. Conclusion and Recommendations</w:t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zb7qp59qrcn" w:id="44"/>
      <w:bookmarkEnd w:id="4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9.1 Summary of Findings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Summarise</w:t>
      </w:r>
      <w:r w:rsidDel="00000000" w:rsidR="00000000" w:rsidRPr="00000000">
        <w:rPr>
          <w:rtl w:val="0"/>
        </w:rPr>
        <w:t xml:space="preserve"> the key findings of the feasibility study.</w:t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z6jm3fkxgkz" w:id="45"/>
      <w:bookmarkEnd w:id="4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9.2 Recommendations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recommendations based on the findings.</w:t>
      </w:r>
    </w:p>
    <w:p w:rsidR="00000000" w:rsidDel="00000000" w:rsidP="00000000" w:rsidRDefault="00000000" w:rsidRPr="00000000" w14:paraId="0000005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0qnnfxw6eul" w:id="46"/>
      <w:bookmarkEnd w:id="4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9.3 Next Steps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Outline the next steps to be taken following the feasibility study.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rooh3q5pnxy" w:id="47"/>
      <w:bookmarkEnd w:id="47"/>
      <w:r w:rsidDel="00000000" w:rsidR="00000000" w:rsidRPr="00000000">
        <w:rPr>
          <w:b w:val="1"/>
          <w:sz w:val="34"/>
          <w:szCs w:val="34"/>
          <w:rtl w:val="0"/>
        </w:rPr>
        <w:t xml:space="preserve">Appendices</w:t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3q2xgj6l0x0" w:id="48"/>
      <w:bookmarkEnd w:id="4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Appendix A: Data Sources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sources of data used in the feasibility study.</w:t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p737cu7aewm" w:id="49"/>
      <w:bookmarkEnd w:id="4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Appendix B: Supporting Documents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any supporting documents or additional information relevant to the study.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Not sure where to start? Claim your free consultation from 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puffincube.com</w:t>
      </w:r>
    </w:hyperlink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395601" cy="39560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601" cy="3956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/>
      <w:drawing>
        <wp:inline distB="114300" distT="114300" distL="114300" distR="114300">
          <wp:extent cx="1774031" cy="4048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031" cy="404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puffincube.com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